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A9" w:rsidRPr="005A4BA9" w:rsidRDefault="005A4BA9" w:rsidP="004524D9">
      <w:pPr>
        <w:pStyle w:val="NormalWeb"/>
        <w:shd w:val="clear" w:color="auto" w:fill="FFFFFF"/>
        <w:spacing w:before="0" w:beforeAutospacing="0" w:after="0" w:afterAutospacing="0" w:line="348" w:lineRule="auto"/>
        <w:jc w:val="center"/>
        <w:rPr>
          <w:b/>
          <w:color w:val="000000"/>
          <w:sz w:val="28"/>
          <w:szCs w:val="28"/>
        </w:rPr>
      </w:pPr>
      <w:r w:rsidRPr="005A4BA9">
        <w:rPr>
          <w:b/>
          <w:color w:val="000000"/>
          <w:sz w:val="28"/>
          <w:szCs w:val="28"/>
        </w:rPr>
        <w:t>MỞ ĐẦU</w:t>
      </w:r>
    </w:p>
    <w:p w:rsidR="005A4BA9" w:rsidRDefault="005A4BA9" w:rsidP="004524D9">
      <w:pPr>
        <w:pStyle w:val="NormalWeb"/>
        <w:shd w:val="clear" w:color="auto" w:fill="FFFFFF"/>
        <w:spacing w:before="0" w:beforeAutospacing="0" w:after="0" w:afterAutospacing="0" w:line="348" w:lineRule="auto"/>
        <w:ind w:firstLine="720"/>
        <w:jc w:val="both"/>
        <w:rPr>
          <w:color w:val="000000"/>
          <w:sz w:val="28"/>
          <w:szCs w:val="28"/>
        </w:rPr>
      </w:pPr>
    </w:p>
    <w:p w:rsidR="00CA708D" w:rsidRPr="00CA708D" w:rsidRDefault="00434F1A" w:rsidP="004524D9">
      <w:pPr>
        <w:pStyle w:val="NormalWeb"/>
        <w:shd w:val="clear" w:color="auto" w:fill="FFFFFF"/>
        <w:spacing w:before="0" w:beforeAutospacing="0" w:after="0" w:afterAutospacing="0" w:line="348" w:lineRule="auto"/>
        <w:ind w:firstLine="720"/>
        <w:jc w:val="both"/>
        <w:rPr>
          <w:color w:val="000000"/>
          <w:sz w:val="28"/>
          <w:szCs w:val="28"/>
        </w:rPr>
      </w:pPr>
      <w:r w:rsidRPr="00CA708D">
        <w:rPr>
          <w:color w:val="000000"/>
          <w:sz w:val="28"/>
          <w:szCs w:val="28"/>
        </w:rPr>
        <w:t>Từ những năm 80 trở lại đây, dưới tác động mạnh mẽ của khoa học và công nghệ hiện đại, đặc biệt công nghệ sinh học, công nghệ thông tin và truyền thông, công nghệ na-no... nền kinh tế thế giới đang biến đổi sâu sắc và phát triển toàn diện, chuyển từ kinh tế công nghiệp sang kinh tế tri thức.</w:t>
      </w:r>
      <w:r w:rsidR="00CA708D">
        <w:rPr>
          <w:color w:val="000000"/>
          <w:sz w:val="28"/>
          <w:szCs w:val="28"/>
        </w:rPr>
        <w:t xml:space="preserve"> </w:t>
      </w:r>
      <w:r w:rsidRPr="00CA708D">
        <w:rPr>
          <w:color w:val="000000"/>
          <w:sz w:val="28"/>
          <w:szCs w:val="28"/>
        </w:rPr>
        <w:t xml:space="preserve">Kinh tế tri thức đã và đang trở thành xu hướng phát triển chung của kinh tế thế giới, được nhiều quốc gia lựa chọn làm chiến lược phát triển, điển hình như: Mỹ, Canada, Tây Âu, Nhật Bản, Singapore, Úc - nơi các yếu tố của nền kinh tế tri thức ở mức khá cao, trong đó các ngành công nghiệp dựa trên tri </w:t>
      </w:r>
      <w:r w:rsidR="005A4BA9" w:rsidRPr="00CA708D">
        <w:rPr>
          <w:color w:val="000000"/>
          <w:sz w:val="28"/>
          <w:szCs w:val="28"/>
        </w:rPr>
        <w:t>thức đã đóng góp trên 40% GDP</w:t>
      </w:r>
      <w:r w:rsidRPr="00CA708D">
        <w:rPr>
          <w:color w:val="000000"/>
          <w:sz w:val="28"/>
          <w:szCs w:val="28"/>
        </w:rPr>
        <w:t>; và đang hình thành tại một số quốc gia đang phát triển như: Trung Quốc, Ấn Độ, Malaysia, Thái Lan…</w:t>
      </w:r>
    </w:p>
    <w:p w:rsidR="005A4BA9" w:rsidRDefault="00CA708D" w:rsidP="004524D9">
      <w:pPr>
        <w:pStyle w:val="NormalWeb"/>
        <w:shd w:val="clear" w:color="auto" w:fill="FFFFFF"/>
        <w:spacing w:before="0" w:beforeAutospacing="0" w:after="0" w:afterAutospacing="0" w:line="348" w:lineRule="auto"/>
        <w:ind w:firstLine="720"/>
        <w:jc w:val="both"/>
        <w:rPr>
          <w:color w:val="000000" w:themeColor="text1"/>
          <w:sz w:val="28"/>
          <w:szCs w:val="28"/>
          <w:shd w:val="clear" w:color="auto" w:fill="FFFFFF"/>
        </w:rPr>
      </w:pPr>
      <w:r w:rsidRPr="00CA708D">
        <w:rPr>
          <w:color w:val="000000" w:themeColor="text1"/>
          <w:sz w:val="28"/>
          <w:szCs w:val="28"/>
          <w:shd w:val="clear" w:color="auto" w:fill="FFFFFF"/>
        </w:rPr>
        <w:t>Trước sự phát triển mạnh mẽ của cuộc cách mạng khoa học - công nghệ hiện đại trên thế giới trong những thập niên cuối của thế kỷ XX và xuất phát từ nhu cầu </w:t>
      </w:r>
      <w:r w:rsidRPr="00CA708D">
        <w:rPr>
          <w:rStyle w:val="Emphasis"/>
          <w:color w:val="000000" w:themeColor="text1"/>
          <w:sz w:val="28"/>
          <w:szCs w:val="28"/>
          <w:shd w:val="clear" w:color="auto" w:fill="FFFFFF"/>
        </w:rPr>
        <w:t>rút ngắn</w:t>
      </w:r>
      <w:r w:rsidRPr="00CA708D">
        <w:rPr>
          <w:color w:val="000000" w:themeColor="text1"/>
          <w:sz w:val="28"/>
          <w:szCs w:val="28"/>
          <w:shd w:val="clear" w:color="auto" w:fill="FFFFFF"/>
        </w:rPr>
        <w:t> quá trình công nghiệp hóa, hiện đại hóa đất nước, Đại hội lần thứ IX (năm 2001) của Đảng đã lần đầu tiên đề cập đến vấn đề phát triển kinh tế tri thức ở Việt Nam. Trong Báo cáo tại Đại hội IX, Đảng ta khẳng định: “Kinh tế tri thức đang có vai trò ngày càng nổi bật trong quá trình phát tr</w:t>
      </w:r>
      <w:r w:rsidR="004524D9">
        <w:rPr>
          <w:color w:val="000000" w:themeColor="text1"/>
          <w:sz w:val="28"/>
          <w:szCs w:val="28"/>
          <w:shd w:val="clear" w:color="auto" w:fill="FFFFFF"/>
        </w:rPr>
        <w:t>iển của lực lượng sản xuất”</w:t>
      </w:r>
      <w:r w:rsidRPr="00CA708D">
        <w:rPr>
          <w:color w:val="000000" w:themeColor="text1"/>
          <w:sz w:val="28"/>
          <w:szCs w:val="28"/>
          <w:shd w:val="clear" w:color="auto" w:fill="FFFFFF"/>
        </w:rPr>
        <w:t xml:space="preserve">. Hơn 2 thập kỷ qua, </w:t>
      </w:r>
      <w:r>
        <w:rPr>
          <w:color w:val="000000" w:themeColor="text1"/>
          <w:sz w:val="28"/>
          <w:szCs w:val="28"/>
          <w:shd w:val="clear" w:color="auto" w:fill="FFFFFF"/>
        </w:rPr>
        <w:t>phát triển kinh tế tri thức ở Việt Nam đã đạt được những thành quả rất quan trọng, góp phần làm chuyển mình và nâng cao thế và lực của đất nước</w:t>
      </w:r>
      <w:r w:rsidR="006C685F">
        <w:rPr>
          <w:color w:val="000000" w:themeColor="text1"/>
          <w:sz w:val="28"/>
          <w:szCs w:val="28"/>
          <w:shd w:val="clear" w:color="auto" w:fill="FFFFFF"/>
        </w:rPr>
        <w:t xml:space="preserve">. Tuy vậy bên cạnh những kết quả đã đạt được phát triển kinh tế tri thức ở Việt Nam còn những hạn chế, khó khăn và thách thức, đòi hỏi có các giải pháp phát triển kinh tế tri thức. Từ thực tiễn đó, tác giả lựa chọn đề tài: </w:t>
      </w:r>
      <w:r w:rsidR="007A7F6C">
        <w:rPr>
          <w:color w:val="000000" w:themeColor="text1"/>
          <w:sz w:val="28"/>
          <w:szCs w:val="28"/>
          <w:shd w:val="clear" w:color="auto" w:fill="FFFFFF"/>
        </w:rPr>
        <w:t>“</w:t>
      </w:r>
      <w:r w:rsidR="006C685F">
        <w:rPr>
          <w:color w:val="000000" w:themeColor="text1"/>
          <w:sz w:val="28"/>
          <w:szCs w:val="28"/>
          <w:shd w:val="clear" w:color="auto" w:fill="FFFFFF"/>
        </w:rPr>
        <w:t>Giải pháp phát triển kinh tế tri thức ở Việt Nam trong giai đoạn hiện nay</w:t>
      </w:r>
      <w:r w:rsidR="007A7F6C">
        <w:rPr>
          <w:color w:val="000000" w:themeColor="text1"/>
          <w:sz w:val="28"/>
          <w:szCs w:val="28"/>
          <w:shd w:val="clear" w:color="auto" w:fill="FFFFFF"/>
        </w:rPr>
        <w:t>” làm tiểu luận học phần Kinh tế chính trị Mác - Lênin</w:t>
      </w: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524D9" w:rsidRDefault="004524D9"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p>
    <w:p w:rsidR="00434F1A" w:rsidRPr="00A22EBD" w:rsidRDefault="006C685F" w:rsidP="004524D9">
      <w:pPr>
        <w:pStyle w:val="NormalWeb"/>
        <w:shd w:val="clear" w:color="auto" w:fill="FFFFFF"/>
        <w:spacing w:before="0" w:beforeAutospacing="0" w:after="0" w:afterAutospacing="0" w:line="348" w:lineRule="auto"/>
        <w:jc w:val="center"/>
        <w:rPr>
          <w:b/>
          <w:color w:val="000000" w:themeColor="text1"/>
          <w:sz w:val="28"/>
          <w:szCs w:val="28"/>
          <w:shd w:val="clear" w:color="auto" w:fill="FFFFFF"/>
        </w:rPr>
      </w:pPr>
      <w:r w:rsidRPr="00A22EBD">
        <w:rPr>
          <w:b/>
          <w:color w:val="000000" w:themeColor="text1"/>
          <w:sz w:val="28"/>
          <w:szCs w:val="28"/>
          <w:shd w:val="clear" w:color="auto" w:fill="FFFFFF"/>
        </w:rPr>
        <w:lastRenderedPageBreak/>
        <w:t>NỘI DUNG</w:t>
      </w:r>
    </w:p>
    <w:p w:rsidR="007A7F6C" w:rsidRPr="000C1B98" w:rsidRDefault="007A7F6C" w:rsidP="004524D9">
      <w:pPr>
        <w:pStyle w:val="NormalWeb"/>
        <w:shd w:val="clear" w:color="auto" w:fill="FFFFFF"/>
        <w:spacing w:before="0" w:beforeAutospacing="0" w:after="0" w:afterAutospacing="0" w:line="348" w:lineRule="auto"/>
        <w:jc w:val="center"/>
        <w:rPr>
          <w:color w:val="000000"/>
          <w:sz w:val="28"/>
          <w:szCs w:val="28"/>
        </w:rPr>
      </w:pPr>
    </w:p>
    <w:p w:rsidR="007A7F6C" w:rsidRPr="007A7F6C" w:rsidRDefault="007A7F6C" w:rsidP="004524D9">
      <w:pPr>
        <w:pStyle w:val="NormalWeb"/>
        <w:shd w:val="clear" w:color="auto" w:fill="FFFFFF"/>
        <w:spacing w:before="0" w:beforeAutospacing="0" w:after="0" w:afterAutospacing="0" w:line="348" w:lineRule="auto"/>
        <w:jc w:val="both"/>
        <w:rPr>
          <w:b/>
          <w:color w:val="000000"/>
          <w:sz w:val="28"/>
          <w:szCs w:val="28"/>
        </w:rPr>
      </w:pPr>
      <w:r>
        <w:rPr>
          <w:color w:val="000000"/>
          <w:sz w:val="28"/>
          <w:szCs w:val="28"/>
        </w:rPr>
        <w:tab/>
      </w:r>
      <w:r w:rsidRPr="007A7F6C">
        <w:rPr>
          <w:b/>
          <w:color w:val="000000"/>
          <w:sz w:val="28"/>
          <w:szCs w:val="28"/>
        </w:rPr>
        <w:t>1. Khái niệm kinh tế tri thức</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Tổ chức hợp tác và phát triển kinh tế (OECD 1996) định nghĩa: "Nền kinh tế tri thức là nền kinh tế ngày càng phụ thuộc trực tiếp vào việc sản xuất phân phối và sử dụng tri thức và thông tin". Theo Bộ Công nghiệp và Thương mại Anh năm 1998 đã nêu: "Nền kinh tế dẫn dắt bởi tri thức là nền kinh tế trong đó sản sinh ra và khai thác tri thức giữ vai trò nổi bật nhất trong việc tạo ra của cải". Như vậy, theo định nghĩa của OECD: Kinh tế tri thức có nghĩa là phát triển các ngành kinh tế dựa nhiều vào tri thức, các ngành kinh tế công nghệ cao, vì vậy một số nước đã tập trung vào phát triển công nghệ cao mà chưa quan tâm đến việc phát triển và ứng dụng tri thức vào tất cả các lĩnh vực kinh tế. Vì thế Tổ chức Diễn đàn hợp tác kinh tế Châu Á - Thái Bình Dương (APEC) điều chỉnh lại: "Kinh tế tri thức là nền kinh tế mà trong đó sự sản sinh ra, truyền bá và sử dụng tri thức là động lực chủ yếu nhất cho sự tăng trưởng, tạo ra của cải, tạo việc làm trong tất cả các ngành kinh tế". Định nghĩa này nhấn mạnh việc sử dụng tri thức trên tất cả các lĩnh vực.</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Theo GS. Đặng Hữu, Kinh tế tri thức là nền kinh tế trong đó sản sinh ra, phổ cập và sử dụng tri thức giữ vai trò quyết định đối với sự phát triển kinh tế, tạo ra của cải</w:t>
      </w:r>
      <w:r w:rsidR="00F80F4A">
        <w:rPr>
          <w:sz w:val="28"/>
          <w:szCs w:val="28"/>
        </w:rPr>
        <w:t>, nâng cao chất lượng cuộc sống</w:t>
      </w:r>
      <w:r w:rsidRPr="000C1B98">
        <w:rPr>
          <w:sz w:val="28"/>
          <w:szCs w:val="28"/>
        </w:rPr>
        <w:t>. Như vậy, có thể nói kinh tế tri thức là nền kinh tế, trong đó khoa học công nghệ trở thành lực lượng sản xuất trực tiếp, là yếu tố quyết định hàng đầu việc sản xuất ra của cải, sức cạnh tranh và triển vọng phát triển; Nhân tố quan trọng nhất trong nền kinh tế kinh thức là việc chiếm hữu, phân phối nguồn trí lực, sáng tạo và sử dụng tri thức trong những ngành sản xuất có hàm lượng khoa học kỹ thuật cao. Kinh tế tri thức là kinh tế phát triển trong x</w:t>
      </w:r>
      <w:r w:rsidR="00F80F4A">
        <w:rPr>
          <w:sz w:val="28"/>
          <w:szCs w:val="28"/>
        </w:rPr>
        <w:t>ã hội tri thức hóa ở mức độ cao.</w:t>
      </w:r>
    </w:p>
    <w:p w:rsidR="007A7F6C" w:rsidRPr="007A7F6C" w:rsidRDefault="007A7F6C" w:rsidP="004524D9">
      <w:pPr>
        <w:pStyle w:val="NormalWeb"/>
        <w:shd w:val="clear" w:color="auto" w:fill="FFFFFF"/>
        <w:spacing w:before="0" w:beforeAutospacing="0" w:after="0" w:afterAutospacing="0" w:line="348" w:lineRule="auto"/>
        <w:ind w:firstLine="720"/>
        <w:jc w:val="both"/>
        <w:rPr>
          <w:b/>
          <w:sz w:val="28"/>
          <w:szCs w:val="28"/>
        </w:rPr>
      </w:pPr>
      <w:r w:rsidRPr="007A7F6C">
        <w:rPr>
          <w:b/>
          <w:sz w:val="28"/>
          <w:szCs w:val="28"/>
        </w:rPr>
        <w:t>2. Đặc trưng của kinh tế tri thức</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Thứ nhất, nền kinh tế chủ yếu dựa vào tri thức. Trong nền kinh tế tri thức, tri thức tham gia vào quá trình quản lý, điều khiển sản xuất, đồng thời trực tiếp là </w:t>
      </w:r>
      <w:r w:rsidRPr="000C1B98">
        <w:rPr>
          <w:sz w:val="28"/>
          <w:szCs w:val="28"/>
        </w:rPr>
        <w:lastRenderedPageBreak/>
        <w:t>một thành tố trong các sản phẩm cũng như nguyên liệu sản xuất. Là chủ thể trong quá trình sản xuất, con người với sức lao động, kinh nghiệm, thói quen, tri thức khoa học và công nghệ của mình sử dụng công cụ lao động tác động vào đối tượng lao động để tạo ra của cải vật chất. Trong quá trình đó, con người cải tạo ra các công cụ hiện có, sáng tạo ra những công cụ mới nhằm đạt năng suất, chất lượng và hiệu quả ngày càng cao hơn. Trước đây, trong quá trình hoàn thiện và sáng tạo, con người chủ yếu dựa vào kinh nghiệm tích lũy được thì ngày nay chủ yếu dựa vào những tri thức khoa học mới. Tri thức khoa học và công nghệ của con người đã phát triển và trở thành những nguyên nhân trực tiếp của mọi biến đổi trong đời sống xã hội; nó không là lý thuyết đứng ngoài quá trình sản xuất mà chuyển thành một bộ phận hữu cơ, không</w:t>
      </w:r>
      <w:r w:rsidR="00F80F4A">
        <w:rPr>
          <w:sz w:val="28"/>
          <w:szCs w:val="28"/>
        </w:rPr>
        <w:t xml:space="preserve"> </w:t>
      </w:r>
      <w:r w:rsidRPr="000C1B98">
        <w:rPr>
          <w:sz w:val="28"/>
          <w:szCs w:val="28"/>
        </w:rPr>
        <w:t>tách rời của cả hệ thống kinh tế - xã hội, đóng góp lớn cho tăng trưởng GDP, thúc đẩy đổi mới nền kinh tế. Tri thức khoa học, công nghệ và kỹ năng của con người trở thành lực lượng sản xuất quan trọng hàng đầu, hầu như tất cả các ngành kinh tế đều phải dựa vào tri thức, vào những thành tựu mới nhất của khoa học công nghệ để phát triển. Và khoa học kỹ thuật trở thành lực lượng sản xuất trực tiếp, khoa học phải từ sản xuất mà ra và trở lại phục vụ sản xuất.</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 Thứ hai, kinh tế tri thức có tốc độ hoạt động nhanh và đổi mới nhanh. Sáng tạo trở thành động lực trực tiếp của sự phát triển. Trong nền kinh tế tri thức, cái quyết định ra năng lực cạnh tranh chính là sự sáng tạo ra cái mới có chất lượng cao hơn, thời gian đi tới người tiêu dùng nhanh hơn. Sự phát triển kinh tế là do sự thay đổi không ngừng về công nghệ, đổi mới sản phẩm. Trong kinh tế tri thức, vốn quý nhất là tri thức. Với nền tảng tri thức to lớn và phong phú, con người có thể sáng tạo, sáng chế những phát minh những sản phẩm, quy trình, công nghệ mới, do đó tiềm lực kinh tế tăng lên gấp bội và quyền sở hữu trí tuệ trở nên quan trọng nhất, hơn cả vốn tài chính, tài nguyên, đất đai. Trong nền kinh tế tri thức, công nghệ đổi mới với tốc độ nhanh và dẫn đến vòng đời của một công nghệ rút ngắn lại và chúng nhanh chóng trở nên lạc hậu. Trong điều kiện cạnh tranh gay gắt của kinh tế thị trường, sự đổi mới công nghệ, sự năng </w:t>
      </w:r>
      <w:r w:rsidRPr="000C1B98">
        <w:rPr>
          <w:sz w:val="28"/>
          <w:szCs w:val="28"/>
        </w:rPr>
        <w:lastRenderedPageBreak/>
        <w:t>động nhạy bén với sự thay đổi chính là yếu tố cơ bản tạo nên năng lực cạnh tranh của mỗi chủ thể, đảm bảo nền tảng cho sự tồn tại và phát triển bền vững của mỗi chủ thể. “Sáng tạo là linh hồn của sự đổi mới”, điều này có nghĩa là khoa học thực sự trở thành lực lượng sản xuất hàng đầu, tri thức khoa học là yếu tố quan trọng tạo nên lợi thế cạnh tranh của mỗ</w:t>
      </w:r>
      <w:r w:rsidR="00F80F4A">
        <w:rPr>
          <w:sz w:val="28"/>
          <w:szCs w:val="28"/>
        </w:rPr>
        <w:t>i doanh nghiệp và mỗi quốc gia,</w:t>
      </w:r>
      <w:r w:rsidRPr="000C1B98">
        <w:rPr>
          <w:sz w:val="28"/>
          <w:szCs w:val="28"/>
        </w:rPr>
        <w:t xml:space="preserve"> được coi là động lực của sự phát triển và đầu tư vào nghiên cứu phát minh ngày càng được xem trọng hơn.</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Thứ ba, xã hội học tập – phương thức phát triển cơ bản của nền kinh tế tri thức. Khoa học công nghệ và sự sáng tạo của con người trở thành yếu tố quyết định quá trình phát triển. Con người trong nền kinh tế tri thức là con người sáng tạo, không là một bộ phận của hệ thống máy móc trên dây chuyền sản xuất của doanh nghiệp. Vì vậy, học tập trở thành nghĩa vụ của mỗi người. Mỗi người đều phải tự học tập, tiếp thu tri thức mới, có thể biến tri thức chung của nhân loại thành cái của mình. Mỗi người phải chuyển hóa tri thức thành kỹ năng. Để không ngừng trau dồi kỹ năng, phát triển trí sáng tạo, mọi người có nghĩa vụ và tự giác học tập, học thường xuyên, học ở trường, học trên mạng và cả xã hội học tập, học tập suốt đời. Và xã hội học tập chính là nền tảng của kinh tế tri thức. Tổ chức giáo dục, khoa học và văn hóa của Liên hiệp quốc (UNESCO) đã nêu lên bốn trụ cột của giáo dục, xem đó như một trong bốn chìa khóa để bước vào thế kỷ XXI: học để biết, học để lao động, học cách chung sống và học cách tồn tại. Vai trò của giáo dục - đào tạo trong việc nâng cao năng lực của con người ngày càng được quan tâm. Con người là trung tâm của sự phát triển và đầu tư cho giáo dục và đào tạo là đầu tư cho phát triển. </w:t>
      </w:r>
    </w:p>
    <w:p w:rsidR="00E63AAC"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Thứ tư, công nghệ thông tin được ứng dụng mạnh mẽ, rộng rãi và hiệu quả cao trong mọi lĩnh vực của đời sống xã hội. Mạng thông tin trở thành cơ sở hạ tầng quan trọng nhất của xã hội và nền kinh tế. Mỗi cá nhân, mỗi hộ gia đình, mỗi doanh nghiệp và tổ chức ở các quốc gia có nhu cầu thông tin có thể truy cập một cách dễ dàng, khai thác, sử dụng thông tin trong các hoạt động của mình một cách tự nhiên, một nhu cầu tất yếu không thể thiếu trong cuộc sống. Chính </w:t>
      </w:r>
      <w:r w:rsidRPr="000C1B98">
        <w:rPr>
          <w:sz w:val="28"/>
          <w:szCs w:val="28"/>
        </w:rPr>
        <w:lastRenderedPageBreak/>
        <w:t xml:space="preserve">Internet đã làm thay đổi cách suy nghĩ, học tập, làm việc, sản xuất kinh doanh, tổ chức quản lý, giao tiếp. Nhiều quốc gia trên thế giới, các nước phát triển và cả những nước đang phát triển đã xem phát triển công nghệ thông tin là kinh tế mũi nhọn thúc đẩy sự phát triển. Công nghệ thông tin trực tiếp và nhanh chóng làm thay đổi cơ cấu sản xuất, tạo ra hàng hóa mới, thúc đẩy tiến bộ khoa học và công nghệ, góp phần tăng trưởng kinh tế, phục vụ cho nhu cầu học tập, nghiên cứu, giải trí, đồng thời còn là công cụ hữu hiệu của các tổ chức nhằm phân tích, đưa ra các quyết định điều hành sản xuất và thương mại. Công nghệ thông tin không những làm giảm chi phí tài chính, chi phí thời gian trong việc tìm kiếm thông tin mới, cần thiết mà còn kích thích, tạo điều kiện cho các phát minh mới về khoa học - công nghệ. Chính những yếu tố trên sẽ thúc đẩy năng suất, chất lượng và hiệu quả. </w:t>
      </w:r>
    </w:p>
    <w:p w:rsidR="00F80F4A"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Thứ năm, tốc độ sản sinh ra tri thức làm biến đổi đời sống trên các phương diện kinh tế, văn hóa – xã hội cực kỳ cao. Tốc độ sản sinh ra tri thức theo cấp số nhân, theo một số tính toán, có nhà khoa học nhận định rằng tri thức của loài người ở thế kỉ XIX cứ năm mươi năm thì tăng gấp đôi, sang đầu thế kỷ XX, cứ ba mươi năm tăng gấp đôi; ở giữa thế kỷ XX, cứ mười năm tăng gấp đôi; đến những năm 1970, cứ năm năm tăng gấp đôi và tới những năm 1980, cứ ba năm tăng gấp đôi. Có thể nói, càng lùi vào quá khứ thì quãng thời gian nhân đôi tri thức càng lớn, đo bằng thế kỷ và thiên niên kỷ. Tốc độ thay đổi về giá cả cũng diễn ra rất nhanh. Các sản phẩm càng hiện đại thì tốc độ biến đổi giá càng lớn. Sự phát triển như vũ bão của công nghệ tin học và truyền thông rút ngắn càng nhanh thời gian chọn lọc, đánh giá, sử dụng và sáng tạo thông tin, khiến cho giá trị sử dụng tri thức cũng bị rút ngắn lại nhanh chóng. Cùng với sự ra đời của các sản phẩm mới, giá cả sản phẩm đặc biệt là các sản phẩm công nghệ cao đang trong xu hướng giảm đi. Cước phí vận tải biển và phí cảng biển mất đi sáu mươi năm mới giảm đi một nửa thì cũng trong thời gian ấy cước hàng không giảm đi đến sáu lần và giá dịch vụ điện thoại giảm đi đến những tám mươi hai lần. Và chỉ trong vòng ba</w:t>
      </w:r>
      <w:r w:rsidR="00F80F4A">
        <w:rPr>
          <w:sz w:val="28"/>
          <w:szCs w:val="28"/>
        </w:rPr>
        <w:t xml:space="preserve"> </w:t>
      </w:r>
      <w:r w:rsidRPr="000C1B98">
        <w:rPr>
          <w:sz w:val="28"/>
          <w:szCs w:val="28"/>
        </w:rPr>
        <w:t xml:space="preserve">mươi năm từ năm 1960 đến năm 1990, giá máy tính cũng đã </w:t>
      </w:r>
      <w:r w:rsidRPr="000C1B98">
        <w:rPr>
          <w:sz w:val="28"/>
          <w:szCs w:val="28"/>
        </w:rPr>
        <w:lastRenderedPageBreak/>
        <w:t xml:space="preserve">giảm đi một trăm hai mươi lăm lần. Vì vậy, việc tiếp cận và trao đổi tri thức ở phạm vi toàn cầu trong nền kinh tế tri thức có ý nghĩa sống còn, cạnh tranh trong kinh tế tri thức trước hết là cạnh tranh với thời gian. Tốc độ áp dụng và phổ biến các thành tựu khoa học - kỹ thuật và công nghệ ngày càng cao. Thuộc tính tốc độ biến đổi nói lên khả năng bắt kịp các nước đi trước cũng lớn như khả năng bị tụt hậu xa hơn. Vì vậy, một số quốc gia đã lựa chọn mô hình “đi tắt” để chuyển sang nền kinh tế tri thức. Kinh tế mạng trở thành đặc trưng của thị trường mới, thương mại điện tử đóng vai trò quan trọng, trực tiếp trong quan hệ giữa sản xuất và tiêu dùng. Tốc độ luân chuyển hàng hóa và tiền tệ tăng lên rất cao. Tổ chức sản xuất trong nền kinh tế tri thức trở nên linh hoạt hơn và làm biến đổi thị trường truyền thống. </w:t>
      </w:r>
    </w:p>
    <w:p w:rsidR="00FD351B" w:rsidRDefault="00176C93"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Thứ sáu, kinh tế tri thức là nền kinh tế toàn cầu hóa. Mối quan hệ hợp tác kinh tế, công nghệ giữa các quốc gia ngày càng tăng cường, đồng thời sự cạnh tranh gay gắt diễn ra không chỉ ở một quốc gia mà mang tính toàn cầu. Để có thể hoàn vốn đầu tư, sản phẩm phải được sản xuất với số lượng tối đa và phải bằng mọi cách hoàn vốn trong một thời gian ngắn nhất trước khi sản phẩm thế hệ mới của các công ty khác tung ra thị trường, đây là điều xảy ra nhanh nhất trong kinh tế tri thức. Nền kinh tế tri thức ra đời trong điều kiện kinh tế thế giới hóa toàn cầu, dịch vụ nào cũng dựa trên nguồn cung ứng từ nhiều nước và được tiêu thụ trên toàn thế giới, thị trường của các doanh nghiệp phải là thị trường toàn cầu.</w:t>
      </w:r>
    </w:p>
    <w:p w:rsidR="00FD351B" w:rsidRPr="004524D9" w:rsidRDefault="007A7F6C" w:rsidP="004524D9">
      <w:pPr>
        <w:pStyle w:val="NormalWeb"/>
        <w:shd w:val="clear" w:color="auto" w:fill="FFFFFF"/>
        <w:spacing w:before="0" w:beforeAutospacing="0" w:after="0" w:afterAutospacing="0" w:line="348" w:lineRule="auto"/>
        <w:ind w:firstLine="720"/>
        <w:jc w:val="both"/>
        <w:rPr>
          <w:b/>
          <w:sz w:val="28"/>
          <w:szCs w:val="28"/>
        </w:rPr>
      </w:pPr>
      <w:r w:rsidRPr="004524D9">
        <w:rPr>
          <w:b/>
          <w:sz w:val="28"/>
          <w:szCs w:val="28"/>
        </w:rPr>
        <w:t>3. Quan điểm của Đảng Cộng sản Việt Nam về phát triển kinh tế tri thức</w:t>
      </w:r>
      <w:r w:rsidR="004524D9">
        <w:rPr>
          <w:b/>
          <w:sz w:val="28"/>
          <w:szCs w:val="28"/>
        </w:rPr>
        <w:t xml:space="preserve"> ở nước ta.</w:t>
      </w:r>
    </w:p>
    <w:p w:rsidR="00FD351B" w:rsidRPr="002C3B4C" w:rsidRDefault="00FD351B" w:rsidP="004524D9">
      <w:pPr>
        <w:pStyle w:val="NormalWeb"/>
        <w:shd w:val="clear" w:color="auto" w:fill="FFFFFF"/>
        <w:spacing w:before="0" w:beforeAutospacing="0" w:after="0" w:afterAutospacing="0" w:line="348" w:lineRule="auto"/>
        <w:ind w:firstLine="720"/>
        <w:jc w:val="both"/>
        <w:rPr>
          <w:color w:val="000000"/>
          <w:sz w:val="28"/>
          <w:szCs w:val="28"/>
        </w:rPr>
      </w:pPr>
      <w:r w:rsidRPr="002C3B4C">
        <w:rPr>
          <w:color w:val="000000"/>
          <w:sz w:val="28"/>
          <w:szCs w:val="28"/>
        </w:rPr>
        <w:t>Báo cáo chính trị tại Đại hội Đại biểu toàn quốc lần thứ IX của Đảng Cộng sản Việt Nam đã khẳng định: “Thế kỷ 21 sẽ tiếp tục có nhiều biến đổi. Khoa học và công nghệ sẽ có bước tiến nhảy vọt. Kinh tế tri thức có vai trò ngày càng nổi bật trong quá trình p</w:t>
      </w:r>
      <w:r w:rsidR="00A22EBD">
        <w:rPr>
          <w:color w:val="000000"/>
          <w:sz w:val="28"/>
          <w:szCs w:val="28"/>
        </w:rPr>
        <w:t>hát triển lực lượng sản xuất”</w:t>
      </w:r>
      <w:r w:rsidRPr="002C3B4C">
        <w:rPr>
          <w:color w:val="000000"/>
          <w:sz w:val="28"/>
          <w:szCs w:val="28"/>
        </w:rPr>
        <w:t xml:space="preserve">. Như vậy, muốn rút ngắn quá trình công nghiệp hóa, chúng ta phải nắm bắt, khai thác, sử dụng các thành tựu khoa học - kỹ thuật, công nghệ hiện đại và những yếu tố của nền kinh tế tri thức, với phương châm tăng tốc, đi tắt đón đầu, bỏ qua lối mòn mà các nước đi trước </w:t>
      </w:r>
      <w:r w:rsidRPr="002C3B4C">
        <w:rPr>
          <w:color w:val="000000"/>
          <w:sz w:val="28"/>
          <w:szCs w:val="28"/>
        </w:rPr>
        <w:lastRenderedPageBreak/>
        <w:t>đã vượt qua. Kinh tế tri thức là vận hội để chúng ta đẩy nhanh công nghiệp hóa, hiện đại hóa. Mặc dù, lần đầu tiên thuật ngữ “phát triển kinh tế tri thức” được đưa vào đường lối, chiến lược phát triển đất nước, nhưng Đảng đã coi phát triển kinh tế tri thức là cách thức để rút ngắn quá trình công nghiệp hóa, hiện đại hóa đất nước, để tạo ra những bước nhảy vọt. Điều này chứng tỏ Đảng đã nhận thức được sự phát triển tất yếu của kinh tế tri thức và vai trò to lớn của nó đối với sự phát triển của lực lượng sản xuất nói riêng và với nền kinh tế - xã hội nói chung.</w:t>
      </w:r>
    </w:p>
    <w:p w:rsidR="00FD351B" w:rsidRPr="002C3B4C" w:rsidRDefault="00FD351B" w:rsidP="004524D9">
      <w:pPr>
        <w:pStyle w:val="NormalWeb"/>
        <w:shd w:val="clear" w:color="auto" w:fill="FFFFFF"/>
        <w:spacing w:before="0" w:beforeAutospacing="0" w:after="0" w:afterAutospacing="0" w:line="348" w:lineRule="auto"/>
        <w:ind w:firstLine="720"/>
        <w:jc w:val="both"/>
        <w:rPr>
          <w:color w:val="000000"/>
          <w:sz w:val="28"/>
          <w:szCs w:val="28"/>
        </w:rPr>
      </w:pPr>
      <w:r w:rsidRPr="002C3B4C">
        <w:rPr>
          <w:color w:val="000000"/>
          <w:sz w:val="28"/>
          <w:szCs w:val="28"/>
        </w:rPr>
        <w:t>Tại Đại hội X (năm 2006), Đảng ta đã xác định để thực hiện được mục tiêu đưa nước ta cơ bản trở thành một nước công nghiệp theo hướng hiện đại vào năm 2020, cần phải “chủ trương tiếp tục hoàn thiện kinh tế thị trường định hướng xã hội chủ nghĩa và đẩy mạnh công nghiệp hóa, hiện đại hóa gắn với</w:t>
      </w:r>
      <w:r w:rsidR="00A22EBD">
        <w:rPr>
          <w:color w:val="000000"/>
          <w:sz w:val="28"/>
          <w:szCs w:val="28"/>
        </w:rPr>
        <w:t xml:space="preserve"> phát triển kinh tế tri thức”</w:t>
      </w:r>
      <w:r w:rsidRPr="002C3B4C">
        <w:rPr>
          <w:color w:val="000000"/>
          <w:sz w:val="28"/>
          <w:szCs w:val="28"/>
        </w:rPr>
        <w:t>. Trong Báo cáo chính trị tại Đại hội X, Đảng ta đã chỉ rõ: “Chúng ta tranh thủ các cơ hội thuận lợi do bối cảnh quốc tế tạo ra và tiềm năng, lợi thế của nước ta để rút ngắn quá trình công nghiệp hóa, hiện đại hóa đất nước theo định hướng xã hội chủ nghĩa, gắn với phát triển kinh tế tri thức. Phải coi kinh tế tri thức là yếu tố quan trọng của nền kinh tế và công nghiệp hóa, hiện đại hóa; phát triển mạnh các ngành và sản phẩm kinh tế có giá trị gia tăng cao dựa nhiều vào tri thức” và “kết hợp việc sử dụng nguồn vốn tri thức của con người Việt Nam với tri</w:t>
      </w:r>
      <w:r w:rsidR="00A22EBD">
        <w:rPr>
          <w:color w:val="000000"/>
          <w:sz w:val="28"/>
          <w:szCs w:val="28"/>
        </w:rPr>
        <w:t xml:space="preserve"> thức mới nhất của nhân loại”</w:t>
      </w:r>
      <w:r w:rsidRPr="002C3B4C">
        <w:rPr>
          <w:color w:val="000000"/>
          <w:sz w:val="28"/>
          <w:szCs w:val="28"/>
        </w:rPr>
        <w:t xml:space="preserve">. Như vậy, đến Đại hội X, Đảng ta đã gắn phát triển kinh tế tri thức với quá trình công nghiệp hóa, hiện đại hóa đất nước; coi kinh tế tri thức là một thành tố quan trọng của nền kinh tế. Theo đó, trong các văn kiện Đảng, Đảng ta không dùng thuật ngữ nền kinh tế tri thức mà chỉ dùng thuật ngữ kinh tế tri thức, vì kinh tế tri thức ở nước ta chỉ là một yếu tố quan trọng của nền kinh tế đất nước chứ chưa phải là một nền kinh tế độc lập. </w:t>
      </w:r>
    </w:p>
    <w:p w:rsidR="00FD351B" w:rsidRPr="002C3B4C" w:rsidRDefault="00FD351B" w:rsidP="004524D9">
      <w:pPr>
        <w:pStyle w:val="NormalWeb"/>
        <w:shd w:val="clear" w:color="auto" w:fill="FFFFFF"/>
        <w:spacing w:before="0" w:beforeAutospacing="0" w:after="0" w:afterAutospacing="0" w:line="348" w:lineRule="auto"/>
        <w:ind w:firstLine="720"/>
        <w:jc w:val="both"/>
        <w:rPr>
          <w:color w:val="000000"/>
          <w:sz w:val="28"/>
          <w:szCs w:val="28"/>
        </w:rPr>
      </w:pPr>
      <w:r w:rsidRPr="002C3B4C">
        <w:rPr>
          <w:color w:val="000000"/>
          <w:sz w:val="28"/>
          <w:szCs w:val="28"/>
        </w:rPr>
        <w:t xml:space="preserve">Trên cơ sở kế thừa những quan điểm của các kỳ đại hội trước về phát triển kinh tế tri thức, tại Đại hội XI, Đảng ta tiếp tục đưa ra những quan điểm cụ thể hơn về phương hướng, nhiệm vụ phát triển kinh tế tri thức ở Việt Nam trong những năm tới. Trong Báo cáo chính trị của Ban Chấp hành Trung ương Đảng khóa X tại Đại hội XI, khi dự báo về tình hình thế giới và trong nước những năm </w:t>
      </w:r>
      <w:r w:rsidRPr="002C3B4C">
        <w:rPr>
          <w:color w:val="000000"/>
          <w:sz w:val="28"/>
          <w:szCs w:val="28"/>
        </w:rPr>
        <w:lastRenderedPageBreak/>
        <w:t>sắp tới, Đảng ta đã khẳng định: “Toàn cầu hóa và cách mạng khoa học - công nghệ phát triển mạnh mẽ, thúc đẩy quá trình hình thành xã hội t</w:t>
      </w:r>
      <w:r w:rsidR="00A22EBD">
        <w:rPr>
          <w:color w:val="000000"/>
          <w:sz w:val="28"/>
          <w:szCs w:val="28"/>
        </w:rPr>
        <w:t>hông tin và kinh tế tri thức”</w:t>
      </w:r>
      <w:r w:rsidRPr="002C3B4C">
        <w:rPr>
          <w:color w:val="000000"/>
          <w:sz w:val="28"/>
          <w:szCs w:val="28"/>
        </w:rPr>
        <w:t xml:space="preserve">. Trong Cương lĩnh xây dựng đất nước trong thời kỳ quá độ lên chủ nghĩa xã hội (Bổ sung, phát triển năm 2011), Đảng ta cũng nhận định: “Nước ta quá độ lên chủ nghĩa xã hội trong bối cảnh quốc tế có những biến đổi to lớn và sâu sắc. Cuộc cách mạng khoa học và công nghệ, kinh tế tri thức và quá trình toàn cầu hóa diễn ra mạnh mẽ, tác động sâu sắc đến </w:t>
      </w:r>
      <w:r w:rsidR="00A22EBD">
        <w:rPr>
          <w:color w:val="000000"/>
          <w:sz w:val="28"/>
          <w:szCs w:val="28"/>
        </w:rPr>
        <w:t>sự phát triển của nhiều nước”</w:t>
      </w:r>
      <w:r w:rsidRPr="002C3B4C">
        <w:rPr>
          <w:color w:val="000000"/>
          <w:sz w:val="28"/>
          <w:szCs w:val="28"/>
        </w:rPr>
        <w:t>. Như vậy, khác với các kỳ đại hội trước, ở Đại hội XI, Đảng ta đã gắn quá trình phát triển kinh tế tri thức với quá trình toàn cầu hóa và sự hình thành xã hội thông tin. Bên cạnh đó, Đảng ta đã đưa ra những phương hướng rất cụ thể để đẩy mạnh phát triển kinh tế tri thức, coi phát triển giáo dục và đào tạo, phát triển nguồn nhân lực và khoa học - công nghệ là cơ sở, là nền tảng quan trọng để phát triển kinh tế tri thức: “Phát triển kinh tế tri thức trên cơ sở phát triển giáo dục, đào tạo, khoa học, công nghệ, xây dựng đồng bộ cơ sở hạ tầng khoa học, công nghệ, trước hết là công nghệ thông tin, truyền thông, công nghệ tự động, nâng cao năng lực nghiên cứu - ứng dụng gắn với phát triển n</w:t>
      </w:r>
      <w:r w:rsidR="00A22EBD">
        <w:rPr>
          <w:color w:val="000000"/>
          <w:sz w:val="28"/>
          <w:szCs w:val="28"/>
        </w:rPr>
        <w:t>guồn nhân lực chất lượng cao”</w:t>
      </w:r>
      <w:r w:rsidRPr="002C3B4C">
        <w:rPr>
          <w:color w:val="000000"/>
          <w:sz w:val="28"/>
          <w:szCs w:val="28"/>
        </w:rPr>
        <w:t>. Đây là phương hướng tổng quát, vừa có ý nghĩa trước mắt, vừa định hướng lâu dài trong mục tiêu phát triển kinh tế tri thức.</w:t>
      </w:r>
    </w:p>
    <w:p w:rsidR="004524D9" w:rsidRDefault="00FD351B" w:rsidP="004524D9">
      <w:pPr>
        <w:pStyle w:val="NormalWeb"/>
        <w:shd w:val="clear" w:color="auto" w:fill="FFFFFF"/>
        <w:spacing w:before="0" w:beforeAutospacing="0" w:after="0" w:afterAutospacing="0" w:line="348" w:lineRule="auto"/>
        <w:ind w:firstLine="720"/>
        <w:jc w:val="both"/>
        <w:rPr>
          <w:color w:val="000000"/>
          <w:sz w:val="28"/>
          <w:szCs w:val="28"/>
        </w:rPr>
      </w:pPr>
      <w:r w:rsidRPr="002C3B4C">
        <w:rPr>
          <w:color w:val="000000"/>
          <w:sz w:val="28"/>
          <w:szCs w:val="28"/>
        </w:rPr>
        <w:t xml:space="preserve">Tại Đại hội XII (năm 2016) Đảng xác định: “Tiếp tục đẩy mạnh thực hiện mô hình công nghiệp hóa, hiện đại hóa trong điều kiện phát triển kinh tế thị trường định hướng XHCN và hội nhập quốc tế gắn với phát triển kinh tế tri thức, lấy khoa học, công nghệ, tri thức và nguồn nhân lực chất lượng cao làm động lực chủ yếu”. Có thể thấy, việc nhận thức quá trình phát triển đất nước không chỉ đơn thuần là tiến hành CNH, mà phải là CNH đi đôi với HĐH, phải đẩy mạnh việc gắn kết chặt chẽ CNH, HĐH với phát triển kinh tế tri thức. Phạm vi tiến hành bao gồm tất cả các lĩnh vực của đời sống kinh tế, chính trị và xã hội, tức là CNH, HĐH đất nước trong điều kiện thế giới đang chuyển mạnh sang phát triển kinh tế tri thức. Sự gắn kết này được xác định là cấp thiết đối với nước ta không chỉ để vượt qua “nguy cơ tụt hậu xa hơn về kinh tế so với nhiều nước trong khu </w:t>
      </w:r>
      <w:r w:rsidRPr="002C3B4C">
        <w:rPr>
          <w:color w:val="000000"/>
          <w:sz w:val="28"/>
          <w:szCs w:val="28"/>
        </w:rPr>
        <w:lastRenderedPageBreak/>
        <w:t xml:space="preserve">vực và trên thế giới” nhằm sớm trở thành nền kinh tế hiện đại, mà còn tạo điều kiện vật chất, kỹ thuật và năng lực quản lý, đáp ứng yêu cầu xây dựng chủ nghĩa xã hội hiện thực, hội nhập quốc tế sâu hơn, đầy đủ hơn. Bên cạnh đó, Đảng đã xác định rõ những nội dung của CNH, HĐH gắn với phát triển kinh tế tri thức trong giai đoạn tới tập trung vào các ngành, lĩnh vực chủ yếu gồm công nghiệp, nông nghiệp và kinh tế nông thôn, các ngành dịch vụ, kinh tế biển, kinh tế vùng và liên vùng, phát triển đô thị. Định hướng chung để phát triển các ngành, lĩnh vực này là phải có tầm nhìn trung, dài hạn, có lộ trình cho từng giai đoạn phát triển. Chú ý phát triển theo hướng hiện đại, tăng hàm lượng tri thức và khoa học, công nghệ, tạo lợi thế cạnh tranh để tham gia sâu rộng, có hiệu quả vào mạng lưới sản xuất và phân phối toàn cầu. Đại hội XII cũng xác định cụ thể điều kiện, tiền đề bảo đảm cho đẩy mạnh CNH, HĐH gắn với phát triển kinh tế tri thức. </w:t>
      </w:r>
    </w:p>
    <w:p w:rsidR="002C3B4C" w:rsidRPr="00EE63A1" w:rsidRDefault="00EE63A1" w:rsidP="004524D9">
      <w:pPr>
        <w:pStyle w:val="NormalWeb"/>
        <w:shd w:val="clear" w:color="auto" w:fill="FFFFFF"/>
        <w:spacing w:before="0" w:beforeAutospacing="0" w:after="0" w:afterAutospacing="0" w:line="348" w:lineRule="auto"/>
        <w:ind w:firstLine="720"/>
        <w:jc w:val="both"/>
        <w:rPr>
          <w:color w:val="000000"/>
          <w:sz w:val="18"/>
          <w:szCs w:val="18"/>
        </w:rPr>
      </w:pPr>
      <w:r w:rsidRPr="00EE63A1">
        <w:rPr>
          <w:rStyle w:val="Emphasis"/>
          <w:i w:val="0"/>
          <w:color w:val="000000"/>
          <w:spacing w:val="2"/>
          <w:sz w:val="28"/>
          <w:szCs w:val="28"/>
          <w:bdr w:val="none" w:sz="0" w:space="0" w:color="auto" w:frame="1"/>
        </w:rPr>
        <w:t>Tại Đại hội XIII (năm 2021), Đảng ta nhấn mạnh, “Tiếp tục đẩy mạnh đổi mới mô hình tăng trưởng kinh tế,</w:t>
      </w:r>
      <w:r w:rsidRPr="00EE63A1">
        <w:rPr>
          <w:rStyle w:val="Emphasis"/>
          <w:color w:val="000000"/>
          <w:spacing w:val="2"/>
          <w:sz w:val="28"/>
          <w:szCs w:val="28"/>
          <w:bdr w:val="none" w:sz="0" w:space="0" w:color="auto" w:frame="1"/>
        </w:rPr>
        <w:t> </w:t>
      </w:r>
      <w:r w:rsidRPr="00EE63A1">
        <w:rPr>
          <w:color w:val="000000"/>
          <w:spacing w:val="2"/>
          <w:sz w:val="28"/>
          <w:szCs w:val="28"/>
          <w:bdr w:val="none" w:sz="0" w:space="0" w:color="auto" w:frame="1"/>
          <w:shd w:val="clear" w:color="auto" w:fill="FFFFFF"/>
        </w:rPr>
        <w:t>chuyển mạnh </w:t>
      </w:r>
      <w:r w:rsidRPr="00EE63A1">
        <w:rPr>
          <w:color w:val="000000"/>
          <w:sz w:val="28"/>
          <w:szCs w:val="28"/>
          <w:bdr w:val="none" w:sz="0" w:space="0" w:color="auto" w:frame="1"/>
          <w:shd w:val="clear" w:color="auto" w:fill="FFFFFF"/>
        </w:rPr>
        <w:t>nền kinh tế sang mô hình tăng trưởng dựa trên tăng năng suất, tiến bộ khoa học và công nghệ, đổi mới sáng tạo, nhân lực chất lượng cao, sử dụng tiết kiệm, hiệu quả các nguồn lực để nâng cao chất lượng, hiệu quả và sức cạnh tranh của nền kinh tế. Cải thiện môi trường đầu tư, kinh doanh, thúc đẩy khởi nghiệp sáng tạo, phát triển các ngành, lĩnh vực, các doanh nghiệp trên nền tảng ứng dụng mạnh mẽ các thành tựu của khoa học và công nghệ, nhất là cuộc Cách mạng công nghiệp lần thứ tư; phát triển các sản phẩm có lợi thế cạnh tranh, sản phẩm công nghệ cao, có giá trị gia tăng cao, thân thiện với môi trường, tham gia có hiệu quả vào mạng sản xuất và chuỗi giá trị toàn cầu”.</w:t>
      </w:r>
    </w:p>
    <w:p w:rsidR="002C3B4C" w:rsidRPr="00A22EBD" w:rsidRDefault="00EE63A1" w:rsidP="004524D9">
      <w:pPr>
        <w:pStyle w:val="NormalWeb"/>
        <w:shd w:val="clear" w:color="auto" w:fill="FFFFFF"/>
        <w:spacing w:before="0" w:beforeAutospacing="0" w:after="0" w:afterAutospacing="0" w:line="348" w:lineRule="auto"/>
        <w:jc w:val="both"/>
        <w:rPr>
          <w:b/>
          <w:sz w:val="28"/>
          <w:szCs w:val="28"/>
        </w:rPr>
      </w:pPr>
      <w:r>
        <w:rPr>
          <w:sz w:val="28"/>
          <w:szCs w:val="28"/>
        </w:rPr>
        <w:tab/>
      </w:r>
      <w:r w:rsidRPr="00A22EBD">
        <w:rPr>
          <w:b/>
          <w:sz w:val="28"/>
          <w:szCs w:val="28"/>
        </w:rPr>
        <w:t>4. Thực trạng phát triển kinh tế tri thức ở Việt Nam</w:t>
      </w:r>
    </w:p>
    <w:p w:rsidR="00EE63A1"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Theo đánh giá của Ngân hàng thế giới về chỉ số kinh tế tri thức của Việt Nam, năm 2012 Việt Nam đứng thứ 104 tăng 9 bậc trong bảng xếp hạng KEI (kinh tế tri thức) so với thứ hạng 113 ở năm 2000 nhờ có những tiến bộ trong tiêu chí cải tiến kỹ thuật và công nghệ thông tin (ICT), nhưng lại sụt mất 4 hạng so với thứ hạng 100 vào năm 2010. Chỉ số KEI, Năm 2000, Việt Nam đạt 2,72 </w:t>
      </w:r>
      <w:r w:rsidRPr="000C1B98">
        <w:rPr>
          <w:sz w:val="28"/>
          <w:szCs w:val="28"/>
        </w:rPr>
        <w:lastRenderedPageBreak/>
        <w:t>điểm, xếp hạng 113/145 quốc gia; Năm 2010 đạt 3,51 điểm, xếp hạng 100/146 quốc gia và theo số liệu mới công bố tháng 4/2012 của Ngân hàng thế giới, Việt Nam chỉ đạt 3,4 điểm xếp hạng 104/146 quốc gia. Chỉ số KI (tri thức), năm 2000 của Việt Nam đạt 2,71 điểm; năm 2010 đạt 3,74 điểm, tăng 1,03</w:t>
      </w:r>
      <w:r w:rsidR="00EE63A1">
        <w:rPr>
          <w:sz w:val="28"/>
          <w:szCs w:val="28"/>
        </w:rPr>
        <w:t xml:space="preserve"> điểm và năm 2012 đạt 3,6 điểm.</w:t>
      </w:r>
    </w:p>
    <w:p w:rsidR="00EE63A1"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Về Giáo dục và đào tạo: chỉ số giáo dục của VN từ 2,82 vào năm 2000, lên 3,50 trong năm 2006, tăng lên 3,66 ở năm 2010 và năm 2012 chỉ còn 2,99. Chỉ số này dưới mức bình quân của thế giới (4,35) và dưới bình quân của khu vực (5,26). So với Châu Á - Thái Bình Dương, Việt Nam hầu như đứng thấp hơn ở tất cả khía cạnh: từ chất lượng quản lý các trường, đào tạo cán bộ và giáo dục trung học mặc dù số công nhân có tay nghề nhìn chung có chuyển biến tăng trong vài năm gần đây. Theo số liệu của Tổng cục thống kê, đến cuối năm 2011, có 57/63 tỉnh, phành phố trực thuộc trung ương đạt tiêu chuẩn phổ cập giáo dục tiểu học đúng độ tuổi, tỷ lệ trẻ đi học đúng độ tuổi ở bậc tiểu học là 97%. Tỷ lệ người trên 15 tuổi biết đọc biết viết là 93,7%, tăng so năm 2009. Tất cả các tỉnh thành trong cả nước được công nhận chuẩn quốc gia về xóa mù chữ, phổ cập giáo dục tiểu học, phổ cập giáo dục trung học sơ sở. </w:t>
      </w:r>
    </w:p>
    <w:p w:rsidR="00EE63A1"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Tuy nhiên, khoảng cách phát triển giáo dục và đào tạo giữa các vùng trong nước chưa được thu hẹp, giáo dục ở những vùng sâu, vùng xa có chuyển biến nhưng vẫn còn nhiều khó khăn và khoảng cách khá lớn với thành thị. Chính phủ đã có chủ trương xã hội hóa giáo dục, đồng thời có chính sách đầu tư cho giáo dục, cho đào tạo nghề, nhưng tỷ lệ lao động qua đào tạo còn thấp, chỉ đạt 16,1% theo thống kê năm 2011. Tỷ lệ dân số trong độ tuổi 15 trở lên có trình độ sơ cấp là 2,6%, trung cấp là 4,7%, chỉ có 1,6% tốt nghiệp cao đẳng, 4,2% tốt nghiệp đại học và 0,21% tốt nghiệp thạc sĩ trở lên. Đội ngũ Giảng viên có học hàm, học vị cao giảng dạy ở bậc đại học hiện nay vẫn chưa đáp ứng được về số lượng và chất lượng. Giáo viên trường nghề thiếu, nhất là giáo viên có trình độ nghiệp vụ cao, thích ứng những thay đổi nhanh chóng của công nghệ mới. Chất lượng, hiệu quả của giáo dục và đào tạo tuy đã có những chuyển biến, nhưng nhìn chung vẫn còn </w:t>
      </w:r>
      <w:r w:rsidRPr="000C1B98">
        <w:rPr>
          <w:sz w:val="28"/>
          <w:szCs w:val="28"/>
        </w:rPr>
        <w:lastRenderedPageBreak/>
        <w:t xml:space="preserve">thấp so với yêu cầu. Một bộ phận học sinh, sinh viên còn học tập một cách thụ động, chưa tích cực phát huy tư duy độc lập, sáng tạo và thiếu vận dụng kiến thức vào cuộc sống. Chương trình đào tạo còn nặng lý thuyết, nhẹ ứng dụng, thực hành; phương tiện giảng dạy một số nơi nhất là vùng sâu, vùng xa còn thiếu thốn. Việc gắn giáo dục đào tạo ở các trường nghề, cao đẳng, đại học với doanh nghiệp có thực hiện trong thời gian gần đây nhưng hiệu quả vẫn chưa cao và chưa rộng khắp. Đa số học sinh phổ thông chọn con đường là học lên đại học, việc học nghề ở các trình độ thấp hơn còn hạn chế. Việc lựa chọn ngành nghề của học sinh chưa phù hợp với nhu cầu kinh tế-xã hội của cả nước và khu vực, gây nên tình trạng mất cân đối ngành nghề, thừa thầy, thiếu thợ, nhất là các ngành kỹ thuật thiếu nguồn lực trầm trọng. </w:t>
      </w:r>
    </w:p>
    <w:p w:rsidR="00EE63A1"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Sáng tạo, tại Việt Nam, trong những năm 1990, công tác R&amp;D chủ yếu thực hiện trong phạm vi các viện nghiên cứu và đại học, khi Việt Nam chuyển đổi sang nền kinh tế thị trường, số viện nghiên cứu tăng đáng kể. Bài báo khoa học có tăng, nhưng đa số được công bố trên các ấn bản Việt Nam mà rất ít ấn phẩm quốc tế. Mặt khác, sự gia tăng con số nhà khoa học lại không dẫn tới nhiều phát minh như năng lực có thể. Chỉ số về đổi mới của Việt Nam khá thấp, tăng nhẹ. Năm 2000, Việt Nam đạt 2,4 điểm, năm 2010, đạt 2,72 điểm và năm 2012 đạt 2,75, trong khi đó Thái Lan đạt 5,95 điểm, Malaysia đạt 6,91 điểm, Singapore đạt 9,19 điểm. Công nghệ thông tin, truyền thông (ICT), đây là chỉ số tăng mạnh nhất của Việt Nam trong bốn trụ cột của kinh tế tri thức, từ 2,92 điểm năm 2000, năm 2010 là 4,25 và năm 2012 tăng lên là 5,05 điểm, gần gấp đôi so với năm 2000, (so sánh với điểm bình quân của thế giới là 6,0, Malaysia 6,61, Singapore 8,87, Thailand 5,55). Hạ tầng viễn thông Việt Nam đã đạt chuẩn quốc tế. Số thuê bao điện thoại và internet tăng rộng trong phạm vi cả nước. Thương mại điện tử được đại đa số các doanh nghiệp khu vực thành thị ứng dụng. Cả nước hiện có trên 1000 doanh nghiệp phần mềm, dịch vụ CNTT, tăng gấp 2,5 lần so với năm 2005, tập trung tại tỉnh, thành phố lớn như FPT Information systems,…. Có 7 khu phần mềm tập trung đang hoạt động như công viên phần </w:t>
      </w:r>
      <w:r w:rsidRPr="000C1B98">
        <w:rPr>
          <w:sz w:val="28"/>
          <w:szCs w:val="28"/>
        </w:rPr>
        <w:lastRenderedPageBreak/>
        <w:t>mềm Quang Trung, khu công nghệ phần mềm Đại học Quốc Gia TP.HCM … Lao động và năng suất lao động trong ngành công nghiệp – công nghệ thông tin tăng mạnh trong những năm gần đây, cụ thể theo thống kê của Bộ Thông tin Truyền thông, tính đến năm 2010, số lao động trong ngành công nghiệp CNTT</w:t>
      </w:r>
      <w:r w:rsidR="00EE63A1">
        <w:rPr>
          <w:sz w:val="28"/>
          <w:szCs w:val="28"/>
        </w:rPr>
        <w:t xml:space="preserve"> </w:t>
      </w:r>
      <w:r w:rsidRPr="000C1B98">
        <w:rPr>
          <w:sz w:val="28"/>
          <w:szCs w:val="28"/>
        </w:rPr>
        <w:t xml:space="preserve">là 250.290 người, tăng 50.290 người so với năm 2008, trong đó số lao động trong ngành công nghiệp phần mềm là 71.814 với mức lương bình quân là 5.123 USD/1 người/ năm, công nghiệp phần cứng là 125.548 người với mức lương bình quân là 2.201 USD/người/năm và ngành công nghiệp nội dung số là 50.928 người với mức lương là 4.896 USD/ người/năm. Tổng doanh thu ngành công nghiệp CNTT là 15.258 tỉ USD. Hiện nay, cầu vượt xa cung, lực lượng lao động IT của VN còn ít và chưa có kinh nghiệm. </w:t>
      </w:r>
    </w:p>
    <w:p w:rsidR="004524D9"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 xml:space="preserve">Môi trường kinh doanh và thể chế: Từ Đại hội VI của Đảng Cộng sản Việt Nam (1986), đã chủ trương phát triển nền kinh tế thị trường định hướng xã hội chủ nghĩa với nhiều thành phần kinh tế và hình thức sở hữu. Chủ trương này được tiếp tục khẳng định trong các nghị quyết từ Đại hội VII đến Đại hội XI của Đảng Cộng sản Việt Nam và đã được thể chế hóa thành các cơ chế chính sách và pháp luật nhằm tạo các điều kiện cho các chủ thể tham gia thị trường đều được coi trọng, cạnh tranh bình đẳng và được khuyến khích phát triển. Với chính sách đổi mới, cải cách một bước các thủ tục hành chính, toàn bộ thủ tục hành chính ở các cấp chính quyền được công khai, đơn giản hóa và cụ thể,… đã thu hút nguồn vốn đầu tư trong và ngoài nước vào nền kinh tế Việt Nam, bổ sung nguồn vốn lớn vào ngân sách nhà nước, góp phần điều tiết vĩ mô, tăng trưởng kinh tế. Các khu công nghiệp, doanh nghiệp mới được thành lập, chuyển giao và ứng dụng công nghệ mới nhằm rút ngắn khoảng cách, đi tắt đón đầu trong công cuộc công nghiệp hóa, hiện đại hóa đất nước; đồng thời giải quyết việc làm cho người lao động, đào tạo bồi dưỡng nguồn nhân lực có tay nghề, trình độ khoa học - kỹ thuật công nghệ. Việt Nam đã nâng cao năng lực cạnh tranh quốc tế, có kim ngạch xuất khẩu khá và đang tiếp tục lớn mạnh; đặc biệt, sự kiện Việt Nam gia nhập vào Tổ chức thương mại thế giới (WTO) góp phần nâng cao vị thế của Việt </w:t>
      </w:r>
      <w:r w:rsidRPr="000C1B98">
        <w:rPr>
          <w:sz w:val="28"/>
          <w:szCs w:val="28"/>
        </w:rPr>
        <w:lastRenderedPageBreak/>
        <w:t xml:space="preserve">Nam trên trường quốc tế; Có sự ổn định về chính trị xã hội, đó chính là nhân tố hết sức quan trọng thu hút sự quan tâm của các doanh nghiệp vào kinh doanh ở Việt Nam. Nhìn chung, Việt Nam đã phát triển nhanh chóng bằng cách tận dụng toàn cầu hóa và thành công trong tìm kiếm, lĩnh hội và vận dụng kiến thức toàn cầu cho nhu cầu phát triển của đất nước. Nhà nước thực sự đóng vai trò “bà đỡ”, tạo khung pháp lý và hỗ trợ các điều kiện cần thiết để phát triển khoa học, công nghệ và cho hoạt động nghiên cứu, triển khai. Tuy nhiên, Việt Nam vẫn chỉ được xếp hạng thấp trên các tiêu chí về quản trị, nhất là về nạn tham nhũng, thực thi luật pháp. Báo cáo của WBI nêu rõ: “Tính hiệu quả của quản trị và sự cai trị của luật pháp thậm chí còn có vấn đề chứ không chỉ thấp”, và “sự ổn định chính trị là chỉ dấu mạnh nhất”. </w:t>
      </w:r>
    </w:p>
    <w:p w:rsidR="00A22EBD" w:rsidRPr="004524D9" w:rsidRDefault="00EE63A1" w:rsidP="004524D9">
      <w:pPr>
        <w:pStyle w:val="NormalWeb"/>
        <w:shd w:val="clear" w:color="auto" w:fill="FFFFFF"/>
        <w:spacing w:before="0" w:beforeAutospacing="0" w:after="0" w:afterAutospacing="0" w:line="348" w:lineRule="auto"/>
        <w:ind w:firstLine="720"/>
        <w:jc w:val="both"/>
        <w:rPr>
          <w:b/>
          <w:color w:val="000000" w:themeColor="text1"/>
          <w:sz w:val="28"/>
          <w:szCs w:val="28"/>
        </w:rPr>
      </w:pPr>
      <w:r w:rsidRPr="004524D9">
        <w:rPr>
          <w:b/>
          <w:color w:val="000000" w:themeColor="text1"/>
          <w:sz w:val="28"/>
          <w:szCs w:val="28"/>
        </w:rPr>
        <w:t>5. Giải pháp phát triển kinh tế tri thức ở Việt Nam trong giai đoạn hiện nay</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nhất, </w:t>
      </w:r>
      <w:r w:rsidRPr="00A22EBD">
        <w:rPr>
          <w:color w:val="000000" w:themeColor="text1"/>
          <w:sz w:val="28"/>
          <w:szCs w:val="28"/>
        </w:rPr>
        <w:t>đổi mới cơ chế, chính sách, tạo lập một khuôn khổ pháp lý mới phù hợp với sự phát triển nền kinh tế tri thức. Cơ chế, chính sách phải thực sự khuyến khích và buộc các doanh nghiệp phải luôn đổi mới dựa trên công nghệ mới và thúc đẩy nhanh chóng sự ra đời các doanh nghiệp mới, nhất là các doanh nghiệp kinh doanh sản phẩm mới, công nghệ mới. Tạo môi trường cạnh tranh bình đẳng, chống độc quyền.</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hai, </w:t>
      </w:r>
      <w:r w:rsidRPr="00A22EBD">
        <w:rPr>
          <w:color w:val="000000" w:themeColor="text1"/>
          <w:sz w:val="28"/>
          <w:szCs w:val="28"/>
        </w:rPr>
        <w:t>phát triển mạnh nguồn lao động trí tuệ, nâng cao dân trí, đào tạo nhân tài. Tập trung đầu tư phát triển giáo dục, cải cách giáo dục. Tăng nhanh đào tạo đội ngũ cán bộ khoa học - kỹ thuật và công nhân lành nghề, đội ngũ cán bộ quản lý, doanh nhân... Cần coi giáo dục - đào tạo, khoa học - công nghệ là quốc sách hàng đầu, là đột phá để đáp ứng nhu cầu về nhân lực chất lượng cao cho nền kinh tế tri thức.</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ba, </w:t>
      </w:r>
      <w:r w:rsidRPr="00A22EBD">
        <w:rPr>
          <w:color w:val="000000" w:themeColor="text1"/>
          <w:sz w:val="28"/>
          <w:szCs w:val="28"/>
        </w:rPr>
        <w:t>tăng cường năng lực khoa học - công nghệ quốc gia để có thể tiếp thu, làm chủ, vận dụng sáng tạo các tri thức khoa học - công nghệ mới nhất của thế giới cần thiết cho phát triển của đất nước, từng bước sáng tạo công nghệ đặc thù của đất nước, xây dựng nền khoa học - công nghệ tiến tiến của Việt Nam.</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lastRenderedPageBreak/>
        <w:t>Thứ tư, </w:t>
      </w:r>
      <w:r w:rsidRPr="00A22EBD">
        <w:rPr>
          <w:color w:val="000000" w:themeColor="text1"/>
          <w:sz w:val="28"/>
          <w:szCs w:val="28"/>
        </w:rPr>
        <w:t>đẩy mạnh ứng dụng và phát triển công nghệ thông tin phục vụ công nghiệp hóa, hiện đại hóa. Công nghệ thông tin là chìa khóa để đi vào kinh tế tri thức. Muốn rút ngắn quá trình công nghiệp hóa, hiện đại hóa, rút ngắn khoảng cách với các nước, phải khắc phục khoảng cách về công nghệ thông tin.</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năm, </w:t>
      </w:r>
      <w:r w:rsidRPr="00A22EBD">
        <w:rPr>
          <w:color w:val="000000" w:themeColor="text1"/>
          <w:sz w:val="28"/>
          <w:szCs w:val="28"/>
        </w:rPr>
        <w:t>đẩy mạnh đầu tư cho nghiên cứu khoa học - công nghệ nhằm tạo nền tảng công nghệ phục vụ phát triển đất nước theo hướng hiện đại và tạo ra các yếu tố nền tảng của kinh tế tri thức. Đổi mới cơ chế quản lý nhà nước về khoa học - công nghệ. Cơ chế đó phải hướng vào việc thúc đẩy khoa học - công nghệ thực sự gắn kết với sản xuất - kinh doanh, khoa học xâm nhập vào thực tiễn sản xuất - kinh doanh làm ra của cải và tri thức mới phục vụ trực tiếp công cuộc phát triển kinh tế  - xã hội… Cùng với việc đầu tư cho nghiên cứu (chú trọng cả khoa học - công nghệ cùng với khoa học - xã hội và nhân văn), việc đẩy mạnh ứng dụng thành tựu khoa học - công nghệ tiên tiến, hiện đại vào các khâu, các lĩnh vực then chốt của nền kinh tế tạo ra khả năng lan tỏa trong nền kinh tế theo hướng hiện đại, cũng cần được chú ý.</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sáu, </w:t>
      </w:r>
      <w:r w:rsidRPr="00A22EBD">
        <w:rPr>
          <w:color w:val="000000" w:themeColor="text1"/>
          <w:sz w:val="28"/>
          <w:szCs w:val="28"/>
        </w:rPr>
        <w:t>từng bước hình thành và phát triển tài nguyên trí lực. Tài nguyên trí lực là một kết cấu bao hàm nhiều năng lực; nó cũng không phải là phép gộp đơn giản các nhân tố, như sức quan sát, khả năng của trí nhớ, suy nghĩ, óc tưởng tượng, kỹ năng thực hành và sức sáng tạo của con người, mà là sự kết hợp trong một cấu trúc tạo nên giá trị của tài nguyên trí lực, trong đó, tầm quan trọng của tri thức, kỹ năng là yếu tố then chốt.</w:t>
      </w:r>
    </w:p>
    <w:p w:rsidR="00A22EBD" w:rsidRPr="00A22EBD" w:rsidRDefault="00A22EBD" w:rsidP="004524D9">
      <w:pPr>
        <w:pStyle w:val="NormalWeb"/>
        <w:shd w:val="clear" w:color="auto" w:fill="FFFFFF"/>
        <w:spacing w:before="0" w:beforeAutospacing="0" w:after="0" w:afterAutospacing="0" w:line="348" w:lineRule="auto"/>
        <w:ind w:firstLine="720"/>
        <w:jc w:val="both"/>
        <w:rPr>
          <w:color w:val="000000" w:themeColor="text1"/>
          <w:sz w:val="28"/>
          <w:szCs w:val="28"/>
        </w:rPr>
      </w:pPr>
      <w:r w:rsidRPr="00A22EBD">
        <w:rPr>
          <w:rStyle w:val="Emphasis"/>
          <w:color w:val="000000" w:themeColor="text1"/>
          <w:sz w:val="28"/>
          <w:szCs w:val="28"/>
        </w:rPr>
        <w:t>Thứ bảy, </w:t>
      </w:r>
      <w:r w:rsidRPr="00A22EBD">
        <w:rPr>
          <w:color w:val="000000" w:themeColor="text1"/>
          <w:sz w:val="28"/>
          <w:szCs w:val="28"/>
        </w:rPr>
        <w:t>tích cực và chủ động hội nhập quốc tế nhằm tranh thủ nguồn ngoại lực kết hợp với nội lực để phát triển khoa học - công nghệ. Trong quá trình hội nhập đó, đòi hỏi sự sáng tạo mới khai thác được những lợi ích mà hội nhập có thể mang lại để phục vụ cho mục tiêu hiện đại hóa lực lượng sản xuất./.</w:t>
      </w:r>
    </w:p>
    <w:p w:rsidR="00A22EBD" w:rsidRDefault="00A22EBD" w:rsidP="004524D9">
      <w:pPr>
        <w:pStyle w:val="NormalWeb"/>
        <w:shd w:val="clear" w:color="auto" w:fill="FFFFFF"/>
        <w:spacing w:before="0" w:beforeAutospacing="0" w:after="0" w:afterAutospacing="0" w:line="348" w:lineRule="auto"/>
        <w:ind w:firstLine="720"/>
        <w:jc w:val="center"/>
        <w:rPr>
          <w:b/>
          <w:sz w:val="28"/>
          <w:szCs w:val="28"/>
        </w:rPr>
      </w:pPr>
    </w:p>
    <w:p w:rsidR="00A22EBD" w:rsidRDefault="00A22EBD" w:rsidP="004524D9">
      <w:pPr>
        <w:pStyle w:val="NormalWeb"/>
        <w:shd w:val="clear" w:color="auto" w:fill="FFFFFF"/>
        <w:spacing w:before="0" w:beforeAutospacing="0" w:after="0" w:afterAutospacing="0" w:line="348" w:lineRule="auto"/>
        <w:ind w:firstLine="720"/>
        <w:jc w:val="center"/>
        <w:rPr>
          <w:b/>
          <w:sz w:val="28"/>
          <w:szCs w:val="28"/>
        </w:rPr>
      </w:pPr>
    </w:p>
    <w:p w:rsidR="00A22EBD" w:rsidRDefault="00A22EBD" w:rsidP="004524D9">
      <w:pPr>
        <w:pStyle w:val="NormalWeb"/>
        <w:shd w:val="clear" w:color="auto" w:fill="FFFFFF"/>
        <w:spacing w:before="0" w:beforeAutospacing="0" w:after="0" w:afterAutospacing="0" w:line="348" w:lineRule="auto"/>
        <w:ind w:firstLine="720"/>
        <w:jc w:val="center"/>
        <w:rPr>
          <w:b/>
          <w:sz w:val="28"/>
          <w:szCs w:val="28"/>
        </w:rPr>
      </w:pPr>
    </w:p>
    <w:p w:rsidR="004524D9" w:rsidRDefault="004524D9" w:rsidP="004524D9">
      <w:pPr>
        <w:pStyle w:val="NormalWeb"/>
        <w:shd w:val="clear" w:color="auto" w:fill="FFFFFF"/>
        <w:spacing w:before="0" w:beforeAutospacing="0" w:after="0" w:afterAutospacing="0" w:line="348" w:lineRule="auto"/>
        <w:rPr>
          <w:b/>
          <w:sz w:val="28"/>
          <w:szCs w:val="28"/>
        </w:rPr>
      </w:pPr>
    </w:p>
    <w:p w:rsidR="00EE63A1" w:rsidRPr="00A22EBD" w:rsidRDefault="00A22EBD" w:rsidP="004524D9">
      <w:pPr>
        <w:pStyle w:val="NormalWeb"/>
        <w:shd w:val="clear" w:color="auto" w:fill="FFFFFF"/>
        <w:spacing w:before="0" w:beforeAutospacing="0" w:after="0" w:afterAutospacing="0" w:line="348" w:lineRule="auto"/>
        <w:ind w:firstLine="720"/>
        <w:jc w:val="center"/>
        <w:rPr>
          <w:b/>
          <w:sz w:val="28"/>
          <w:szCs w:val="28"/>
        </w:rPr>
      </w:pPr>
      <w:r w:rsidRPr="00A22EBD">
        <w:rPr>
          <w:b/>
          <w:sz w:val="28"/>
          <w:szCs w:val="28"/>
        </w:rPr>
        <w:lastRenderedPageBreak/>
        <w:t>KẾT LUẬN</w:t>
      </w:r>
    </w:p>
    <w:p w:rsidR="00381951" w:rsidRDefault="00381951" w:rsidP="004524D9">
      <w:pPr>
        <w:pStyle w:val="NormalWeb"/>
        <w:shd w:val="clear" w:color="auto" w:fill="FFFFFF"/>
        <w:spacing w:before="0" w:beforeAutospacing="0" w:after="0" w:afterAutospacing="0" w:line="348" w:lineRule="auto"/>
        <w:ind w:firstLine="720"/>
        <w:jc w:val="both"/>
        <w:rPr>
          <w:sz w:val="28"/>
          <w:szCs w:val="28"/>
        </w:rPr>
      </w:pPr>
      <w:r w:rsidRPr="000C1B98">
        <w:rPr>
          <w:sz w:val="28"/>
          <w:szCs w:val="28"/>
        </w:rPr>
        <w:t>Trong bối cảnh quốc tế mới, toàn cầu hóa gia tăng nhanh chóng, khoa học công nghệ phát triển như vũ bão, kinh tế tri thức đang hình thành, nếu nước ta không tận dụng được thời cơ, phát huy sức mạnh của dân tộc để rút ngắn quá trình công nghiệp hóa, hiện đại hóa thì nước ta sẽ bị tụt hậu rất xa và sẽ không tránh khỏi sự đe đọa của làn sóng toàn cầu hóa. Vì vậy, phát triển kinh tế tri thức ngay trong quá trình công nghiệp hoá, hiện đại hóa là đòi hỏi tất yếu đối với nước ta để đi nhanh tới mục tiêu dân giàu, nước mạnh, công bằng, dân chủ văn minh, góp phần đưa Việt Nam cơ bản trở thành một nước công nghiệp theo hướng hiện đại, bắt kịp sự phát triển của các nước trong khu vực và trên thế giới. Kinh tế tri thức vừa là mục tiêu vừa là động lực của công cuộc xây dựng xã hội mới.</w:t>
      </w:r>
    </w:p>
    <w:p w:rsidR="00334372" w:rsidRDefault="00334372"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4524D9">
      <w:pPr>
        <w:pStyle w:val="NormalWeb"/>
        <w:shd w:val="clear" w:color="auto" w:fill="FFFFFF"/>
        <w:spacing w:before="0" w:beforeAutospacing="0" w:after="0" w:afterAutospacing="0" w:line="348" w:lineRule="auto"/>
        <w:jc w:val="both"/>
        <w:rPr>
          <w:color w:val="000000"/>
          <w:sz w:val="28"/>
          <w:szCs w:val="28"/>
        </w:rPr>
      </w:pPr>
    </w:p>
    <w:p w:rsidR="00DD2D03" w:rsidRDefault="00DD2D03" w:rsidP="00DD2D03">
      <w:pPr>
        <w:pStyle w:val="NormalWeb"/>
        <w:shd w:val="clear" w:color="auto" w:fill="FFFFFF"/>
        <w:spacing w:before="0" w:beforeAutospacing="0" w:after="0" w:afterAutospacing="0" w:line="348" w:lineRule="auto"/>
        <w:jc w:val="center"/>
        <w:rPr>
          <w:b/>
          <w:color w:val="000000"/>
          <w:sz w:val="28"/>
          <w:szCs w:val="28"/>
        </w:rPr>
      </w:pPr>
      <w:r w:rsidRPr="00DD2D03">
        <w:rPr>
          <w:b/>
          <w:color w:val="000000"/>
          <w:sz w:val="28"/>
          <w:szCs w:val="28"/>
        </w:rPr>
        <w:lastRenderedPageBreak/>
        <w:t>TÀI LIỆU THAM KHẢO</w:t>
      </w:r>
    </w:p>
    <w:p w:rsidR="00B37E03" w:rsidRDefault="00B37E03" w:rsidP="00DD2D03">
      <w:pPr>
        <w:pStyle w:val="NormalWeb"/>
        <w:shd w:val="clear" w:color="auto" w:fill="FFFFFF"/>
        <w:spacing w:before="0" w:beforeAutospacing="0" w:after="0" w:afterAutospacing="0" w:line="348" w:lineRule="auto"/>
        <w:jc w:val="center"/>
        <w:rPr>
          <w:b/>
          <w:color w:val="000000"/>
          <w:sz w:val="28"/>
          <w:szCs w:val="28"/>
        </w:rPr>
      </w:pPr>
    </w:p>
    <w:p w:rsidR="00B37E03" w:rsidRDefault="00B37E03" w:rsidP="00B37E03">
      <w:pPr>
        <w:spacing w:after="0" w:line="360" w:lineRule="auto"/>
        <w:ind w:firstLine="720"/>
        <w:jc w:val="both"/>
        <w:rPr>
          <w:rFonts w:cs="Times New Roman"/>
          <w:sz w:val="28"/>
          <w:szCs w:val="28"/>
        </w:rPr>
      </w:pPr>
      <w:r>
        <w:rPr>
          <w:rFonts w:cs="Times New Roman"/>
          <w:sz w:val="28"/>
          <w:szCs w:val="28"/>
        </w:rPr>
        <w:t>1</w:t>
      </w:r>
      <w:r w:rsidRPr="00040A75">
        <w:rPr>
          <w:rFonts w:cs="Times New Roman"/>
          <w:sz w:val="28"/>
          <w:szCs w:val="28"/>
        </w:rPr>
        <w:t xml:space="preserve">. Đảng Cộng sản Việt Nam (2001), Văn kiện Đại hội đại biểu toàn quốc lần thứ IX, Nhà xuất bản Chính trị quốc gia, Hà Nội </w:t>
      </w:r>
    </w:p>
    <w:p w:rsidR="00B37E03" w:rsidRDefault="00B37E03" w:rsidP="00B37E03">
      <w:pPr>
        <w:spacing w:after="0" w:line="360" w:lineRule="auto"/>
        <w:ind w:firstLine="720"/>
        <w:jc w:val="both"/>
        <w:rPr>
          <w:rFonts w:cs="Times New Roman"/>
          <w:sz w:val="28"/>
          <w:szCs w:val="28"/>
        </w:rPr>
      </w:pPr>
      <w:r>
        <w:rPr>
          <w:rFonts w:cs="Times New Roman"/>
          <w:sz w:val="28"/>
          <w:szCs w:val="28"/>
        </w:rPr>
        <w:t>2</w:t>
      </w:r>
      <w:r w:rsidRPr="00040A75">
        <w:rPr>
          <w:rFonts w:cs="Times New Roman"/>
          <w:sz w:val="28"/>
          <w:szCs w:val="28"/>
        </w:rPr>
        <w:t xml:space="preserve">. Đảng Cộng sản Việt Nam (2011), Văn kiện Đại hội đại biểu toàn quốc lần thứ XI, Nhà xuất bản Chính trị quốc gia, Hà Nội </w:t>
      </w:r>
    </w:p>
    <w:p w:rsidR="00B37E03" w:rsidRDefault="00B37E03" w:rsidP="00B37E03">
      <w:pPr>
        <w:spacing w:after="0" w:line="360" w:lineRule="auto"/>
        <w:ind w:firstLine="720"/>
        <w:jc w:val="both"/>
        <w:rPr>
          <w:rFonts w:cs="Times New Roman"/>
          <w:sz w:val="28"/>
          <w:szCs w:val="28"/>
        </w:rPr>
      </w:pPr>
      <w:r>
        <w:rPr>
          <w:rFonts w:cs="Times New Roman"/>
          <w:sz w:val="28"/>
          <w:szCs w:val="28"/>
        </w:rPr>
        <w:t>3</w:t>
      </w:r>
      <w:r w:rsidRPr="00040A75">
        <w:rPr>
          <w:rFonts w:cs="Times New Roman"/>
          <w:sz w:val="28"/>
          <w:szCs w:val="28"/>
        </w:rPr>
        <w:t>. Đảng Cộng sản Việt Nam (2016), Văn kiện Đại hội đại biểu toàn quốc lần thứ XII, Văn phòng Trung ương Đảng, Hà Nội</w:t>
      </w:r>
      <w:r>
        <w:rPr>
          <w:rFonts w:cs="Times New Roman"/>
          <w:sz w:val="28"/>
          <w:szCs w:val="28"/>
        </w:rPr>
        <w:t>.</w:t>
      </w:r>
    </w:p>
    <w:p w:rsidR="00B37E03" w:rsidRDefault="00B37E03" w:rsidP="00B37E03">
      <w:pPr>
        <w:spacing w:after="0" w:line="360" w:lineRule="auto"/>
        <w:ind w:firstLine="720"/>
        <w:jc w:val="both"/>
        <w:rPr>
          <w:rFonts w:cs="Times New Roman"/>
          <w:sz w:val="28"/>
          <w:szCs w:val="28"/>
        </w:rPr>
      </w:pPr>
      <w:r>
        <w:rPr>
          <w:rFonts w:cs="Times New Roman"/>
          <w:sz w:val="28"/>
          <w:szCs w:val="28"/>
        </w:rPr>
        <w:t>4</w:t>
      </w:r>
      <w:r w:rsidRPr="00040A75">
        <w:rPr>
          <w:rFonts w:cs="Times New Roman"/>
          <w:sz w:val="28"/>
          <w:szCs w:val="28"/>
        </w:rPr>
        <w:t>. Đảng Cộng sản Việ</w:t>
      </w:r>
      <w:r>
        <w:rPr>
          <w:rFonts w:cs="Times New Roman"/>
          <w:sz w:val="28"/>
          <w:szCs w:val="28"/>
        </w:rPr>
        <w:t>t Nam (2021</w:t>
      </w:r>
      <w:r w:rsidRPr="00040A75">
        <w:rPr>
          <w:rFonts w:cs="Times New Roman"/>
          <w:sz w:val="28"/>
          <w:szCs w:val="28"/>
        </w:rPr>
        <w:t>), Văn kiện Đại hội đại biểu toàn quốc lần thứ XII</w:t>
      </w:r>
      <w:r>
        <w:rPr>
          <w:rFonts w:cs="Times New Roman"/>
          <w:sz w:val="28"/>
          <w:szCs w:val="28"/>
        </w:rPr>
        <w:t>I</w:t>
      </w:r>
      <w:r w:rsidRPr="00040A75">
        <w:rPr>
          <w:rFonts w:cs="Times New Roman"/>
          <w:sz w:val="28"/>
          <w:szCs w:val="28"/>
        </w:rPr>
        <w:t>, Văn phòng Trung ương Đảng, Hà Nội</w:t>
      </w:r>
      <w:r>
        <w:rPr>
          <w:rFonts w:cs="Times New Roman"/>
          <w:sz w:val="28"/>
          <w:szCs w:val="28"/>
        </w:rPr>
        <w:t>.</w:t>
      </w:r>
    </w:p>
    <w:p w:rsidR="00B37E03" w:rsidRDefault="00B37E03" w:rsidP="00B37E03">
      <w:pPr>
        <w:spacing w:after="0" w:line="360" w:lineRule="auto"/>
        <w:ind w:firstLine="720"/>
        <w:jc w:val="both"/>
        <w:rPr>
          <w:rFonts w:cs="Times New Roman"/>
          <w:sz w:val="28"/>
          <w:szCs w:val="28"/>
        </w:rPr>
      </w:pPr>
      <w:r>
        <w:rPr>
          <w:rFonts w:cs="Times New Roman"/>
          <w:sz w:val="28"/>
          <w:szCs w:val="28"/>
        </w:rPr>
        <w:t>5. Học viện Chính trị Quốc gia Hồ Chí Minh, Giáo trình Kinh tế Chính trị Mác – Lênin, Nxb Lý luận chính trị.</w:t>
      </w:r>
    </w:p>
    <w:p w:rsidR="00B37E03" w:rsidRPr="00DD2D03" w:rsidRDefault="00B37E03" w:rsidP="00DD2D03">
      <w:pPr>
        <w:pStyle w:val="NormalWeb"/>
        <w:shd w:val="clear" w:color="auto" w:fill="FFFFFF"/>
        <w:spacing w:before="0" w:beforeAutospacing="0" w:after="0" w:afterAutospacing="0" w:line="348" w:lineRule="auto"/>
        <w:jc w:val="center"/>
        <w:rPr>
          <w:b/>
          <w:color w:val="000000"/>
          <w:sz w:val="28"/>
          <w:szCs w:val="28"/>
        </w:rPr>
      </w:pPr>
    </w:p>
    <w:sectPr w:rsidR="00B37E03" w:rsidRPr="00DD2D03" w:rsidSect="00A22EBD">
      <w:pgSz w:w="12240" w:h="15840"/>
      <w:pgMar w:top="1134" w:right="1134" w:bottom="1134" w:left="198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34F1A"/>
    <w:rsid w:val="000C1B98"/>
    <w:rsid w:val="001226C5"/>
    <w:rsid w:val="00176C93"/>
    <w:rsid w:val="002C3B4C"/>
    <w:rsid w:val="00334372"/>
    <w:rsid w:val="00381951"/>
    <w:rsid w:val="00434F1A"/>
    <w:rsid w:val="004524D9"/>
    <w:rsid w:val="00547796"/>
    <w:rsid w:val="005A4BA9"/>
    <w:rsid w:val="006C685F"/>
    <w:rsid w:val="007A7F6C"/>
    <w:rsid w:val="00A22EBD"/>
    <w:rsid w:val="00B37E03"/>
    <w:rsid w:val="00CA708D"/>
    <w:rsid w:val="00DD2D03"/>
    <w:rsid w:val="00DE034F"/>
    <w:rsid w:val="00E63AAC"/>
    <w:rsid w:val="00EE63A1"/>
    <w:rsid w:val="00F80F4A"/>
    <w:rsid w:val="00FD35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7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4F1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434F1A"/>
    <w:rPr>
      <w:b/>
      <w:bCs/>
    </w:rPr>
  </w:style>
  <w:style w:type="character" w:styleId="Emphasis">
    <w:name w:val="Emphasis"/>
    <w:basedOn w:val="DefaultParagraphFont"/>
    <w:uiPriority w:val="20"/>
    <w:qFormat/>
    <w:rsid w:val="00434F1A"/>
    <w:rPr>
      <w:i/>
      <w:iCs/>
    </w:rPr>
  </w:style>
</w:styles>
</file>

<file path=word/webSettings.xml><?xml version="1.0" encoding="utf-8"?>
<w:webSettings xmlns:r="http://schemas.openxmlformats.org/officeDocument/2006/relationships" xmlns:w="http://schemas.openxmlformats.org/wordprocessingml/2006/main">
  <w:divs>
    <w:div w:id="603463468">
      <w:bodyDiv w:val="1"/>
      <w:marLeft w:val="0"/>
      <w:marRight w:val="0"/>
      <w:marTop w:val="0"/>
      <w:marBottom w:val="0"/>
      <w:divBdr>
        <w:top w:val="none" w:sz="0" w:space="0" w:color="auto"/>
        <w:left w:val="none" w:sz="0" w:space="0" w:color="auto"/>
        <w:bottom w:val="none" w:sz="0" w:space="0" w:color="auto"/>
        <w:right w:val="none" w:sz="0" w:space="0" w:color="auto"/>
      </w:divBdr>
    </w:div>
    <w:div w:id="1296372456">
      <w:bodyDiv w:val="1"/>
      <w:marLeft w:val="0"/>
      <w:marRight w:val="0"/>
      <w:marTop w:val="0"/>
      <w:marBottom w:val="0"/>
      <w:divBdr>
        <w:top w:val="none" w:sz="0" w:space="0" w:color="auto"/>
        <w:left w:val="none" w:sz="0" w:space="0" w:color="auto"/>
        <w:bottom w:val="none" w:sz="0" w:space="0" w:color="auto"/>
        <w:right w:val="none" w:sz="0" w:space="0" w:color="auto"/>
      </w:divBdr>
      <w:divsChild>
        <w:div w:id="652220475">
          <w:marLeft w:val="0"/>
          <w:marRight w:val="0"/>
          <w:marTop w:val="0"/>
          <w:marBottom w:val="0"/>
          <w:divBdr>
            <w:top w:val="none" w:sz="0" w:space="0" w:color="auto"/>
            <w:left w:val="none" w:sz="0" w:space="0" w:color="auto"/>
            <w:bottom w:val="none" w:sz="0" w:space="0" w:color="auto"/>
            <w:right w:val="none" w:sz="0" w:space="0" w:color="auto"/>
          </w:divBdr>
        </w:div>
        <w:div w:id="568266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4628</Words>
  <Characters>26380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2021-12-31T16:57:00Z</dcterms:created>
  <dcterms:modified xsi:type="dcterms:W3CDTF">2021-12-31T17:00:00Z</dcterms:modified>
</cp:coreProperties>
</file>